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0E29B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212529"/>
          <w:sz w:val="28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0"/>
          <w:i w:val="0"/>
          <w:color w:val="212529"/>
          <w:sz w:val="28"/>
          <w:shd w:val="clear" w:fill="FFFFFF"/>
        </w:rPr>
        <w:t xml:space="preserve">Менее недели осталось до завершения приёма заявок на участие во Всероссийском конкурсе для школьников «Большая перемена», который проводится при поддержке Минпросвещения России. К конкурсу присоединились более 870 тысяч старшеклассников. Ученики 8–10-х классов из всех регионов России всё ещё могут зарегистрироваться для участия в конкурсе </w:t>
      </w:r>
      <w:r>
        <w:rPr>
          <w:rFonts w:ascii="Times New Roman" w:hAnsi="Times New Roman"/>
          <w:b w:val="1"/>
          <w:i w:val="0"/>
          <w:color w:val="212529"/>
          <w:sz w:val="28"/>
          <w:shd w:val="clear" w:fill="FFFFFF"/>
        </w:rPr>
        <w:t xml:space="preserve">до 23:59 часов по московскому времени 23 июня </w:t>
      </w:r>
      <w:r>
        <w:rPr>
          <w:rFonts w:ascii="Times New Roman" w:hAnsi="Times New Roman"/>
          <w:b w:val="0"/>
          <w:i w:val="0"/>
          <w:color w:val="212529"/>
          <w:sz w:val="28"/>
          <w:shd w:val="clear" w:fill="FFFFFF"/>
        </w:rPr>
        <w:t>на </w:t>
      </w:r>
      <w:r>
        <w:rPr>
          <w:rStyle w:val="C2"/>
          <w:rFonts w:ascii="Times New Roman" w:hAnsi="Times New Roman"/>
          <w:b w:val="0"/>
          <w:i w:val="0"/>
          <w:strike w:val="0"/>
          <w:color w:val="154EC9"/>
          <w:sz w:val="28"/>
          <w:u w:val="none"/>
          <w:shd w:val="nil" w:fill="auto"/>
        </w:rPr>
        <w:fldChar w:fldCharType="begin"/>
      </w:r>
      <w:r>
        <w:rPr>
          <w:rStyle w:val="C2"/>
          <w:rFonts w:ascii="Times New Roman" w:hAnsi="Times New Roman"/>
          <w:b w:val="0"/>
          <w:i w:val="0"/>
          <w:strike w:val="0"/>
          <w:color w:val="154EC9"/>
          <w:sz w:val="28"/>
          <w:u w:val="none"/>
          <w:shd w:val="nil" w:fill="auto"/>
        </w:rPr>
        <w:instrText>HYPERLINK "https://bolshayaperemena.online/" \t "_blank"</w:instrText>
      </w:r>
      <w:r>
        <w:rPr>
          <w:rStyle w:val="C2"/>
          <w:rFonts w:ascii="Times New Roman" w:hAnsi="Times New Roman"/>
          <w:b w:val="0"/>
          <w:i w:val="0"/>
          <w:strike w:val="0"/>
          <w:color w:val="154EC9"/>
          <w:sz w:val="28"/>
          <w:u w:val="none"/>
          <w:shd w:val="nil" w:fill="auto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154EC9"/>
          <w:sz w:val="28"/>
          <w:u w:val="none"/>
          <w:shd w:val="nil" w:fill="auto"/>
        </w:rPr>
        <w:t>официальном сайте проекта</w:t>
      </w:r>
      <w:r>
        <w:rPr>
          <w:rStyle w:val="C2"/>
          <w:rFonts w:ascii="Times New Roman" w:hAnsi="Times New Roman"/>
          <w:b w:val="0"/>
          <w:i w:val="0"/>
          <w:strike w:val="0"/>
          <w:color w:val="154EC9"/>
          <w:sz w:val="28"/>
          <w:u w:val="none"/>
          <w:shd w:val="nil" w:fill="auto"/>
        </w:rPr>
        <w:fldChar w:fldCharType="end"/>
      </w:r>
      <w:r>
        <w:rPr>
          <w:rFonts w:ascii="Times New Roman" w:hAnsi="Times New Roman"/>
          <w:b w:val="0"/>
          <w:i w:val="0"/>
          <w:color w:val="212529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212529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12529"/>
          <w:sz w:val="28"/>
          <w:shd w:val="clear" w:fill="FFFFFF"/>
        </w:rPr>
        <w:t>Половина из подавших заявки школьников уже прошли первые конкурсные испытания. Наибольшее число участников выбрали тематические направления конкурса, посвящённые искусству и творчеству, спорту и здоровому образу жизни, науке и технологиям.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olor w:val="212529"/>
          <w:sz w:val="28"/>
          <w:shd w:val="clear" w:fill="FFFFFF"/>
        </w:rPr>
        <w:t>После тестирования и творческого этапа «Представь себя», в рамках которого школьники представят рассказ о себе (это может быть видео, эссе, скетч или подкаст), их ждёт командное состязание – решение кейсов от крупнейших российских компаний (партнёров «Большой перемены»). На этом этапе участник может пригласить любимого педагога и создать свою команду единомышленников из одноклассников и друзей.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