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E29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708" w:left="0" w:right="0"/>
        <w:jc w:val="both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 xml:space="preserve">Менее недели осталось до завершения приёма заявок на участие во Всероссийском конкурсе для школьников «Большая перемена», который проводится при поддержке Минпросвещения России. К конкурсу присоединились более 870 тысяч старшеклассников. Ученики 8–10-х классов из всех регионов России всё ещё могут зарегистрироваться для участия в конкурсе </w:t>
      </w:r>
      <w:r>
        <w:rPr>
          <w:rFonts w:ascii="Times New Roman" w:hAnsi="Times New Roman"/>
          <w:b w:val="1"/>
          <w:i w:val="0"/>
          <w:color w:val="212529"/>
          <w:sz w:val="28"/>
          <w:shd w:val="clear" w:fill="FFFFFF"/>
        </w:rPr>
        <w:t xml:space="preserve">до 23:59 часов по московскому времени 23 июня </w:t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на </w:t>
      </w:r>
      <w:r>
        <w:rPr>
          <w:rStyle w:val="C2"/>
          <w:rFonts w:ascii="Times New Roman" w:hAnsi="Times New Roman"/>
          <w:b w:val="0"/>
          <w:i w:val="0"/>
          <w:strike w:val="0"/>
          <w:color w:val="154EC9"/>
          <w:sz w:val="28"/>
          <w:u w:val="none"/>
          <w:shd w:val="nil" w:fill="auto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154EC9"/>
          <w:sz w:val="28"/>
          <w:u w:val="none"/>
          <w:shd w:val="nil" w:fill="auto"/>
        </w:rPr>
        <w:instrText>HYPERLINK "https://bolshayaperemena.online/" \t "_blank"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154EC9"/>
          <w:sz w:val="2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154EC9"/>
          <w:sz w:val="28"/>
          <w:u w:val="none"/>
          <w:shd w:val="nil" w:fill="auto"/>
        </w:rPr>
        <w:t>официальном сайте проекта</w:t>
      </w:r>
      <w:r>
        <w:rPr>
          <w:rStyle w:val="C2"/>
          <w:rFonts w:ascii="Times New Roman" w:hAnsi="Times New Roman"/>
          <w:b w:val="0"/>
          <w:i w:val="0"/>
          <w:strike w:val="0"/>
          <w:color w:val="154EC9"/>
          <w:sz w:val="28"/>
          <w:u w:val="none"/>
          <w:shd w:val="nil" w:fill="auto"/>
        </w:rPr>
        <w:fldChar w:fldCharType="end"/>
      </w: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708" w:left="0" w:right="0"/>
        <w:jc w:val="both"/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Половина из подавших заявки школьников уже прошли первые конкурсные испытания. Наибольшее число участников выбрали тематические направления конкурса, посвящённые искусству и творчеству, спорту и здоровому образу жизни, науке и технологиям.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212529"/>
          <w:sz w:val="28"/>
          <w:shd w:val="clear" w:fill="FFFFFF"/>
        </w:rPr>
        <w:t>После тестирования и творческого этапа «Представь себя», в рамках которого школьники представят рассказ о себе (это может быть видео, эссе, скетч или подкаст), их ждёт командное состязание – решение кейсов от крупнейших российских компаний (партнёров «Большой перемены»). На этом этапе участник может пригласить любимого педагога и создать свою команду единомышленников из одноклассников и друзей.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